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POR INTERESES ABUSIVOS - CETELEM</w:t>
      </w:r>
    </w:p>
    <w:p/>
    <w:p>
      <w:r>
        <w:rPr>
          <w:b/>
          <w:sz w:val="20"/>
        </w:rPr>
        <w:t>Datos del Reclamante: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_______________________________________________________</w:t>
      </w:r>
    </w:p>
    <w:p/>
    <w:p>
      <w:r>
        <w:rPr>
          <w:b/>
          <w:sz w:val="20"/>
        </w:rPr>
        <w:t>Datos del Contrato con Cetelem:</w:t>
      </w:r>
    </w:p>
    <w:p>
      <w:r>
        <w:rPr>
          <w:b w:val="0"/>
          <w:sz w:val="20"/>
        </w:rPr>
        <w:t>Número de contrato/préstamo : ____________________________________________</w:t>
      </w:r>
    </w:p>
    <w:p>
      <w:r>
        <w:rPr>
          <w:b w:val="0"/>
          <w:sz w:val="20"/>
        </w:rPr>
        <w:t>Fecha de formalización : _________________________________________________</w:t>
      </w:r>
    </w:p>
    <w:p>
      <w:r>
        <w:rPr>
          <w:b w:val="0"/>
          <w:sz w:val="20"/>
        </w:rPr>
        <w:t>Importe financiado : ______________________________________________________</w:t>
      </w:r>
    </w:p>
    <w:p>
      <w:r>
        <w:rPr>
          <w:b w:val="0"/>
          <w:sz w:val="20"/>
        </w:rPr>
        <w:t>Interés aplicado : _________________________________________________________</w:t>
      </w:r>
    </w:p>
    <w:p/>
    <w:p>
      <w:r>
        <w:rPr>
          <w:b/>
          <w:sz w:val="20"/>
        </w:rPr>
        <w:t>Exposición de Hechos:</w:t>
      </w:r>
    </w:p>
    <w:p>
      <w:r>
        <w:rPr>
          <w:b w:val="0"/>
          <w:sz w:val="20"/>
        </w:rPr>
        <w:t>Que el abajo firmante suscribió con CE-TE-LEM, SAU, entidad financiera especializada en la concesión de créditos al consumo, un contrato de préstamo personal cuyos intereses aplicados superan los límites legales establecidos, resultando nulos por abusivos conforme a la normativa vigente y la jurisprudencia aplicable del Tribunal Supremo y del Tribunal de Justicia de la Unión Europea.</w:t>
      </w:r>
    </w:p>
    <w:p/>
    <w:p>
      <w:r>
        <w:rPr>
          <w:b w:val="0"/>
          <w:sz w:val="20"/>
        </w:rPr>
        <w:t>Que, en virtud de lo anterior, se reclama la devolución de las cantidades indebidamente cobradas en concepto de intereses abusivos, conforme a los artículos 1, 3 y 4 de la Ley 16/2011, de 24 de junio, de contratos de crédito al consumo, y al artículo 1.303 del Código Civil en relación con el abuso de derecho.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1. La Ley 16/2011, de 24 de junio, establece la nulidad de las cláusulas que impongan intereses usurarios o abusivos en los contratos de crédito al consumo.</w:t>
      </w:r>
    </w:p>
    <w:p>
      <w:r>
        <w:rPr>
          <w:b w:val="0"/>
          <w:sz w:val="20"/>
        </w:rPr>
        <w:t>2. El Tribunal Supremo ha declarado la nulidad de los intereses abusivos en múltiples sentencias, confirmando la protección del consumidor frente a prácticas usurarias.</w:t>
      </w:r>
    </w:p>
    <w:p>
      <w:r>
        <w:rPr>
          <w:b w:val="0"/>
          <w:sz w:val="20"/>
        </w:rPr>
        <w:t>3. El artículo 1.303 del Código Civil sanciona el abuso de derecho, permitiendo la declaración de nulidad de las cláusulas abusivas.</w:t>
      </w:r>
    </w:p>
    <w:p/>
    <w:p>
      <w:r>
        <w:rPr>
          <w:b/>
          <w:sz w:val="20"/>
        </w:rPr>
        <w:t>Por todo lo expuesto, SOLICITO:</w:t>
      </w:r>
    </w:p>
    <w:p>
      <w:r>
        <w:rPr>
          <w:b w:val="0"/>
          <w:sz w:val="20"/>
        </w:rPr>
        <w:t>1. Que se declare la nulidad de las cláusulas relativas a los intereses aplicados en el contrato referido, por ser abusivas y contrarias a la normativa vigente.</w:t>
      </w:r>
    </w:p>
    <w:p>
      <w:r>
        <w:rPr>
          <w:b w:val="0"/>
          <w:sz w:val="20"/>
        </w:rPr>
        <w:t>2. Que se condene a CE-TE-LEM, SAU a la devolución de las cantidades indebidamente cobradas en concepto de intereses abusivos, con los intereses legales correspondientes desde su cobro hasta la fecha de efectivo pago.</w:t>
      </w:r>
    </w:p>
    <w:p>
      <w:r>
        <w:rPr>
          <w:b w:val="0"/>
          <w:sz w:val="20"/>
        </w:rPr>
        <w:t>3. Que se impongan las costas del procedimiento a la parte demandada.</w:t>
      </w:r>
    </w:p>
    <w:p/>
    <w:p>
      <w:r>
        <w:rPr>
          <w:b w:val="0"/>
          <w:sz w:val="20"/>
        </w:rPr>
        <w:t>Lugar y fecha 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Reclamante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 Representante Legal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https://lex-financiero.com/modelo-reclamacion-intereses-abusivos-cetelem/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reclamacion-intereses-abusivos-cetelem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